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097" w:rsidRPr="000F5C45" w:rsidRDefault="001A5097" w:rsidP="001A5097">
      <w:pPr>
        <w:pStyle w:val="2"/>
        <w:tabs>
          <w:tab w:val="left" w:pos="7371"/>
        </w:tabs>
        <w:ind w:left="142"/>
        <w:jc w:val="right"/>
        <w:rPr>
          <w:rFonts w:cs="Times New Roman"/>
          <w:sz w:val="24"/>
          <w:szCs w:val="24"/>
        </w:rPr>
      </w:pPr>
      <w:bookmarkStart w:id="0" w:name="_Ref62161023"/>
      <w:bookmarkStart w:id="1" w:name="_Toc67309080"/>
      <w:r w:rsidRPr="000F5C45">
        <w:rPr>
          <w:rFonts w:cs="Times New Roman"/>
          <w:sz w:val="24"/>
          <w:szCs w:val="24"/>
        </w:rPr>
        <w:t>ПРИЛОЖЕНИЕ 3</w:t>
      </w:r>
      <w:bookmarkEnd w:id="0"/>
      <w:bookmarkEnd w:id="1"/>
      <w:r w:rsidRPr="000F5C45">
        <w:rPr>
          <w:rFonts w:cs="Times New Roman"/>
          <w:sz w:val="24"/>
          <w:szCs w:val="24"/>
        </w:rPr>
        <w:t xml:space="preserve"> </w:t>
      </w:r>
    </w:p>
    <w:tbl>
      <w:tblPr>
        <w:tblW w:w="144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3"/>
        <w:gridCol w:w="1053"/>
        <w:gridCol w:w="2712"/>
        <w:gridCol w:w="9332"/>
        <w:gridCol w:w="686"/>
        <w:gridCol w:w="9"/>
      </w:tblGrid>
      <w:tr w:rsidR="001A5097" w:rsidRPr="00EF16B2" w:rsidTr="00432CA6">
        <w:trPr>
          <w:trHeight w:val="735"/>
        </w:trPr>
        <w:tc>
          <w:tcPr>
            <w:tcW w:w="144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5097" w:rsidRPr="0058611B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8611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КОНТРОЛЬНЫЙ ЛИСТ ОЦЕНКИ</w:t>
            </w:r>
          </w:p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развития внутризаводской логистики и работы с запасами на предприятии</w:t>
            </w:r>
          </w:p>
        </w:tc>
      </w:tr>
      <w:tr w:rsidR="001A5097" w:rsidRPr="00EF16B2" w:rsidTr="00432CA6">
        <w:trPr>
          <w:gridAfter w:val="1"/>
          <w:wAfter w:w="9" w:type="dxa"/>
          <w:trHeight w:val="1957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 вопроса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Направление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Вопрос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Варианты ответа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Оценка</w:t>
            </w: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Снабжение производства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Каким образом, на основе каких принципов, осуществляется снабжение производства?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0 - Операторы самостоятельно определяют потребности и приходят на склад за материалами и комплектующими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1 - Операторы самостоятельно определяют потребности, подают заявку и ожидают поставки в общую точку снабжения в цехе</w:t>
            </w: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 xml:space="preserve">2 - Операторы подают заявку в службу логистики с указанием времени, список материалов и комплектующих, места снабжения, получают материалы своевременно в нужном объеме и месте 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3 - Сотрудники производства приступают к работе, материалы и комплектующие поступают своевременно и в нужном объеме на рабочие места без их участия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88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Снабжение производства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Что служит сигналом о необходимости пополнения запасов/ обеспечения рабочего места</w:t>
            </w: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0 - Остановка производства, оператор идет на склад с заявкой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1 - Заявка руководителя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2 - сигнальная лампа "Андон"/ карта канбан/пустая тара/график обеспечения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 xml:space="preserve">3 - Сигнал информационной системы с планируемым временем обеспечения 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Снабжение производства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С какой периодичностью осуществляется снабжение производства?</w:t>
            </w: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0 - По мере поступления материалов на склад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1 - Один раз на весь объем задания (Объем задания равен заказу клиента)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2- Один раз в несколько смен, кратно объему тары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EF16B2">
              <w:rPr>
                <w:rFonts w:eastAsia="Times New Roman" w:cs="Times New Roman"/>
                <w:szCs w:val="24"/>
                <w:lang w:eastAsia="ru-RU"/>
              </w:rPr>
              <w:t xml:space="preserve"> - Один раз в смену, в размере сменного потребления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3 - С определенными интервалами (согласно расписанию / потреблению/на основе данных ERP)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Снабжение </w:t>
            </w: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производства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Какое средство используется для </w:t>
            </w: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обеспечения производства материалами?</w:t>
            </w: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0 - </w:t>
            </w:r>
            <w:r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EF16B2">
              <w:rPr>
                <w:rFonts w:eastAsia="Times New Roman" w:cs="Times New Roman"/>
                <w:szCs w:val="24"/>
                <w:lang w:eastAsia="ru-RU"/>
              </w:rPr>
              <w:t>динственная кран-балка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/ вилочный погрузчик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 xml:space="preserve">1 </w:t>
            </w:r>
            <w:r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EF16B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Выделенный погрузчик / 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2 - Ручными тележками (типа Rocla)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 xml:space="preserve">3 - Специальными </w:t>
            </w:r>
            <w:r>
              <w:rPr>
                <w:rFonts w:eastAsia="Times New Roman" w:cs="Times New Roman"/>
                <w:szCs w:val="24"/>
                <w:lang w:eastAsia="ru-RU"/>
              </w:rPr>
              <w:t>тележками-накопителями/кран-балками/выделенными погрузчиками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Снабжение производства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Как строится маршрут снабжения?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0 - Маршрутов нет, перевозят там, где есть возможность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1 - Перевозят по маршрутам, сложившимся исторически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2 - Перевозят по оптимальным, регулярно обновляемым маршрутам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3 - Маршрут строит информационная система, в зависимости от необходимости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88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Снабжение производства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Как формируется загрузка транспортировщика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0 - Оператор переносит сколько смог унести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1- 1 транспортировщик=1 участок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2- 1 транспортировщик=1 маршрут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3- 1 транспортировщик= более 1 маршрута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Снабжение производства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Какая загрузка транспортировщика</w:t>
            </w:r>
          </w:p>
        </w:tc>
        <w:tc>
          <w:tcPr>
            <w:tcW w:w="9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0 - загрузка 30%, либо имеются периодические переработки во внеурочное время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1 - загрузка 50%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2 - загрузка 70%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szCs w:val="24"/>
                <w:lang w:eastAsia="ru-RU"/>
              </w:rPr>
              <w:t>3 - загрузка более 85%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1 - Планирование осуществляется вручную утром на планерке (оценка плана поставок/отгрузок, снабжения производства, работ на складе)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2 - Планирование ведется вручную на период (неделю) скользящим графиком с учетом компетенций, утром осуществляется только оперативная корректировка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3 - Планирование и управление осуществляется при помощи систем ERP/MES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8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Планирование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Каким образом осуществляется планирование пополнения запасов?</w:t>
            </w: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0 - Не планируется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1 - Планируется вручную, на основании прогнозов продаж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2 - Планируется вручную или автоматически на основе расчетов фиксированных объемов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3 - Планируется автоматически системой ERP по расчетам объемов запасов, точек перезаказа, прогнозов и трендов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9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Отгрузки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Отгружаемые, перемещаемые грузы готовятся и </w:t>
            </w: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контролируются заблаговременно</w:t>
            </w:r>
          </w:p>
        </w:tc>
        <w:tc>
          <w:tcPr>
            <w:tcW w:w="9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0 - Сборка груза осуществляется прямо на транспорт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1 - Сборка груза происходит в выделенном месте, заранее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2 - Сборка и проверка комплектовки груза осуществляется в специальной зоне, не мешая перемещениям других грузов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3 - Зона подготовки и контроля многофункциональна, с возможностью одновременной подготовки нескольких заказов, не мешая перемещениям остальных грузов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Pr="00EF16B2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0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Приемка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Размещение материалов на складах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0 - Размещение в любом свободном месте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2 - Размещение в 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выделенных зонах в </w:t>
            </w: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свободных ячейках склада без учета характеристик груза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3 - Размещение материалов происходит с учетом параметров вес, габариты, по зонам с учетом категорий ABC/XYZ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В зонах обеспечивается соблюдения FIFO, материалы приходят в таре, используемой в производстве, размещаются в зонах в соответствии с категориями ABC/XYZ/FMR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Pr="00EF16B2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1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Запасы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Каким образом производится контроль и управления запасами?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0 - Контроля за уровнями запасов на складах предприятия нет – 0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1 - Ведется расчет оборачиваемости запасов за год, для всех материалов, запасы на уровне среднего за год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2 - Ведется ежемесячный расчет оборачиваемости по группам и категориям материалов, проводится регулярный мониторинг уровней запасов с учетом сезонных факторов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3 - Ведется ежемесячный мониторинг показателей по оборачиваемости, регулярный пересмотр целевых запасов с учетом сезонных факторов и планов производства.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Pr="00EF16B2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2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Запасы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Ведется ли регулярное категорирование используемых материалов и комплектующих? Имеется политика управлений для категорий материалов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0 - Не ведется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1 - Производится ежегодное категорирование ABC с целью разработки политик управления запасами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2 - Ведется категорирование ABC/XYZ более одного раза в год, при расчетах уровней запасов используются данные факторов сезонности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3 - Ведется регулярное категорирование ABC/XYZ/FMR другие категории, при расчетах запасов используются факторы сезонности, трендов, прогнозы и статистика продаж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Pr="00EF16B2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3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Запасы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Имеются ли на предприятии программы по снижению уровней запасов?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0 - Целей и планов по снижению уровней запасов нет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1 - Имеются обобщенные планы по снижению запасов, но они не выполняются и / или отстают от графиков выполнения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2 - Есть планы снижения уровней запасов, ведется активная работа с поставщиками по снижению сроков поставок, использованию консигнационных складов, поиск альтернативных поставщиков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3 - Все предыдущие пункты, планы своевременно выполняются в нужном объеме + регулярный пересмотр планов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</w:t>
            </w:r>
            <w:r w:rsidRPr="00EF16B2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4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склада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Имеются ли четкие расчеты необходимых объемов (размеров) склада по зонам?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0 - Расчетов и различий зон склада нет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1 - Зоны склада определены, параметризированы, хранение материалов производится в соответствии с разработанными правилами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2 - Склад оборудован необходимой техникой, заполняемость ячеек склада более 80%, склад оборудован зонами подбора, подготовки грузов, приемки и информационной системой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828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3 - На складе гарантируется исполнение принципов FIFO, имеется четкая идентификация всех ячеек, грузов, расстояние между стеллажами и ярусность соответствуют типу используемой техники, схемы движения четко определены и оптимизированы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Pr="00EF16B2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5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склада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Существует план проведения инвентаризаций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0 - Инвентаризации проводятся раз в год формально, значительные отклонения по инвентаризациям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1 - Существует план проведения полных, частичных и периодических инвентаризаций, в результате инвентаризаций регулярно выявляются отклонения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828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2 - В дополнение, существуют показатели эффективности по отклонениям инвентаризаций и по результатам показателей составлен план мероприятий, отклонения по результатам инвентаризаций встречаются редко, значения отклонений незначительны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3 - План по инвентаризациям постоянно выполняется, сокращается в связи с регулярно высокими показателями, отсутствий отклонений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Pr="00EF16B2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6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Организация склада</w:t>
            </w:r>
          </w:p>
        </w:tc>
        <w:tc>
          <w:tcPr>
            <w:tcW w:w="2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Какая система управления складом используется?</w:t>
            </w: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0 - На предприятии нет системы управления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A5097" w:rsidRPr="00EF16B2" w:rsidTr="00432CA6">
        <w:trPr>
          <w:gridAfter w:val="1"/>
          <w:wAfter w:w="9" w:type="dxa"/>
          <w:trHeight w:val="276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1 - На предприятии статическая система хранения, разделение по зонам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2 - Используется статическая / динамическая система хранения с использованием системы адресного хранения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A5097" w:rsidRPr="00EF16B2" w:rsidTr="00432CA6">
        <w:trPr>
          <w:gridAfter w:val="1"/>
          <w:wAfter w:w="9" w:type="dxa"/>
          <w:trHeight w:val="552"/>
        </w:trPr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F16B2">
              <w:rPr>
                <w:rFonts w:eastAsia="Times New Roman" w:cs="Times New Roman"/>
                <w:color w:val="000000"/>
                <w:szCs w:val="24"/>
                <w:lang w:eastAsia="ru-RU"/>
              </w:rPr>
              <w:t>3 - Используется статическая / динамическая система хранения с использованием системы адресного хранения, система штрих / qr кодирования, онлайн отображения статуса</w:t>
            </w:r>
          </w:p>
        </w:tc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097" w:rsidRPr="00EF16B2" w:rsidRDefault="001A5097" w:rsidP="00432CA6">
            <w:pPr>
              <w:spacing w:after="0" w:line="240" w:lineRule="auto"/>
              <w:ind w:left="142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F166CE" w:rsidRDefault="001A5097">
      <w:bookmarkStart w:id="2" w:name="_GoBack"/>
      <w:bookmarkEnd w:id="2"/>
    </w:p>
    <w:sectPr w:rsidR="00F166CE" w:rsidSect="001A50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97"/>
    <w:rsid w:val="001A5097"/>
    <w:rsid w:val="004F4F03"/>
    <w:rsid w:val="00C6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C855B-1BAE-46A4-9D0C-76AB3071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097"/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A5097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5097"/>
    <w:rPr>
      <w:rFonts w:ascii="Times New Roman" w:eastAsiaTheme="majorEastAsia" w:hAnsi="Times New Roman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034B7B22D454D81A789109C4F1561" ma:contentTypeVersion="10" ma:contentTypeDescription="Создание документа." ma:contentTypeScope="" ma:versionID="57942ccb856d80ea3f3bb43e7d270d51">
  <xsd:schema xmlns:xsd="http://www.w3.org/2001/XMLSchema" xmlns:xs="http://www.w3.org/2001/XMLSchema" xmlns:p="http://schemas.microsoft.com/office/2006/metadata/properties" xmlns:ns2="781c96c8-4339-4dee-b937-94136674ff91" targetNamespace="http://schemas.microsoft.com/office/2006/metadata/properties" ma:root="true" ma:fieldsID="d096e2351f1754279101ec4c7b9523c1" ns2:_="">
    <xsd:import namespace="781c96c8-4339-4dee-b937-94136674f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c96c8-4339-4dee-b937-94136674f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6A1D72-4845-48F4-9DAF-6B464BCFA556}"/>
</file>

<file path=customXml/itemProps2.xml><?xml version="1.0" encoding="utf-8"?>
<ds:datastoreItem xmlns:ds="http://schemas.openxmlformats.org/officeDocument/2006/customXml" ds:itemID="{160FF817-6DCB-4FD9-8420-1BCF1B15FFD4}"/>
</file>

<file path=customXml/itemProps3.xml><?xml version="1.0" encoding="utf-8"?>
<ds:datastoreItem xmlns:ds="http://schemas.openxmlformats.org/officeDocument/2006/customXml" ds:itemID="{05111206-AE74-4995-AF54-92C761D46F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6655</Characters>
  <Application>Microsoft Office Word</Application>
  <DocSecurity>0</DocSecurity>
  <Lines>55</Lines>
  <Paragraphs>15</Paragraphs>
  <ScaleCrop>false</ScaleCrop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Москвин Андрей Викторович</dc:creator>
  <cp:keywords/>
  <dc:description/>
  <cp:lastModifiedBy>Москвин Андрей Викторович</cp:lastModifiedBy>
  <cp:revision>1</cp:revision>
  <dcterms:created xsi:type="dcterms:W3CDTF">2021-03-23T15:11:00Z</dcterms:created>
  <dcterms:modified xsi:type="dcterms:W3CDTF">2021-03-23T15:12:00Z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0x010100AD9034B7B22D454D81A789109C4F1561</vt:lpwstr>
  </property>
</Properties>
</file>